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6BF0" w14:textId="7A27F33F" w:rsidR="00F97384" w:rsidRPr="000B3877" w:rsidRDefault="004B71A3" w:rsidP="00047D56">
      <w:pPr>
        <w:jc w:val="center"/>
        <w:rPr>
          <w:rFonts w:ascii="Arial" w:hAnsi="Arial" w:cs="Arial"/>
        </w:rPr>
      </w:pPr>
      <w:r w:rsidRPr="00EB5E89">
        <w:rPr>
          <w:rFonts w:ascii="Arial" w:hAnsi="Arial" w:cs="Arial"/>
          <w:b/>
          <w:color w:val="04A299"/>
          <w:sz w:val="48"/>
          <w:szCs w:val="48"/>
        </w:rPr>
        <w:t>Get Help</w:t>
      </w:r>
      <w:r w:rsidR="00047D56">
        <w:rPr>
          <w:rFonts w:ascii="Arial" w:hAnsi="Arial" w:cs="Arial"/>
          <w:b/>
          <w:color w:val="04A299"/>
          <w:sz w:val="48"/>
          <w:szCs w:val="48"/>
        </w:rPr>
        <w:t xml:space="preserve"> </w:t>
      </w:r>
      <w:r w:rsidRPr="00EB5E89">
        <w:rPr>
          <w:rFonts w:ascii="Arial" w:hAnsi="Arial" w:cs="Arial"/>
          <w:b/>
          <w:color w:val="04A299"/>
          <w:sz w:val="48"/>
          <w:szCs w:val="48"/>
        </w:rPr>
        <w:t>with Medicare Costs</w:t>
      </w:r>
      <w:r w:rsidRPr="000B3877">
        <w:rPr>
          <w:rFonts w:ascii="Arial" w:hAnsi="Arial" w:cs="Arial"/>
          <w:sz w:val="48"/>
          <w:szCs w:val="48"/>
        </w:rPr>
        <w:br/>
      </w:r>
      <w:r w:rsidRPr="000B3877">
        <w:rPr>
          <w:rFonts w:ascii="Arial" w:hAnsi="Arial" w:cs="Arial"/>
          <w:b/>
        </w:rPr>
        <w:t>Information for American Indians</w:t>
      </w:r>
    </w:p>
    <w:p w14:paraId="69B1D0FE" w14:textId="77777777" w:rsidR="00F97384" w:rsidRPr="000B3877" w:rsidRDefault="00F97384">
      <w:pPr>
        <w:rPr>
          <w:rFonts w:ascii="Arial" w:hAnsi="Arial" w:cs="Arial"/>
        </w:rPr>
      </w:pPr>
    </w:p>
    <w:p w14:paraId="65AB954F" w14:textId="77777777" w:rsidR="008D68B0" w:rsidRPr="000B3877" w:rsidRDefault="00F97384">
      <w:pPr>
        <w:rPr>
          <w:rFonts w:ascii="Arial" w:hAnsi="Arial" w:cs="Arial"/>
        </w:rPr>
      </w:pPr>
      <w:r w:rsidRPr="000B3877">
        <w:rPr>
          <w:rFonts w:ascii="Arial" w:hAnsi="Arial" w:cs="Arial"/>
        </w:rPr>
        <w:t>H</w:t>
      </w:r>
      <w:r w:rsidR="008D68B0" w:rsidRPr="000B3877">
        <w:rPr>
          <w:rFonts w:ascii="Arial" w:hAnsi="Arial" w:cs="Arial"/>
        </w:rPr>
        <w:t xml:space="preserve">ealth care can be expensive. </w:t>
      </w:r>
      <w:r w:rsidR="002B6155" w:rsidRPr="000B3877">
        <w:rPr>
          <w:rFonts w:ascii="Arial" w:hAnsi="Arial" w:cs="Arial"/>
        </w:rPr>
        <w:t>If you have Medicare and have trouble paying for your health care and prescriptions, you may be able to get help from several programs.</w:t>
      </w:r>
    </w:p>
    <w:p w14:paraId="028BED44" w14:textId="77777777" w:rsidR="008D68B0" w:rsidRPr="000B3877" w:rsidRDefault="008D68B0">
      <w:pPr>
        <w:rPr>
          <w:rFonts w:ascii="Arial" w:hAnsi="Arial" w:cs="Arial"/>
        </w:rPr>
      </w:pPr>
    </w:p>
    <w:p w14:paraId="4D19FCF4" w14:textId="77777777" w:rsidR="008D68B0" w:rsidRPr="00EB5E89" w:rsidRDefault="004318D4">
      <w:pPr>
        <w:rPr>
          <w:rFonts w:ascii="Arial" w:hAnsi="Arial" w:cs="Arial"/>
          <w:b/>
          <w:color w:val="04A299"/>
          <w:sz w:val="28"/>
          <w:szCs w:val="28"/>
        </w:rPr>
      </w:pPr>
      <w:r w:rsidRPr="00EB5E89">
        <w:rPr>
          <w:rFonts w:ascii="Arial" w:hAnsi="Arial" w:cs="Arial"/>
          <w:b/>
          <w:color w:val="04A299"/>
          <w:sz w:val="28"/>
          <w:szCs w:val="28"/>
        </w:rPr>
        <w:t>Two Programs That</w:t>
      </w:r>
      <w:r w:rsidR="008D68B0" w:rsidRPr="00EB5E89">
        <w:rPr>
          <w:rFonts w:ascii="Arial" w:hAnsi="Arial" w:cs="Arial"/>
          <w:b/>
          <w:color w:val="04A299"/>
          <w:sz w:val="28"/>
          <w:szCs w:val="28"/>
        </w:rPr>
        <w:t xml:space="preserve"> Can Save </w:t>
      </w:r>
      <w:r w:rsidRPr="00EB5E89">
        <w:rPr>
          <w:rFonts w:ascii="Arial" w:hAnsi="Arial" w:cs="Arial"/>
          <w:b/>
          <w:color w:val="04A299"/>
          <w:sz w:val="28"/>
          <w:szCs w:val="28"/>
        </w:rPr>
        <w:t xml:space="preserve">You </w:t>
      </w:r>
      <w:r w:rsidR="008D68B0" w:rsidRPr="00EB5E89">
        <w:rPr>
          <w:rFonts w:ascii="Arial" w:hAnsi="Arial" w:cs="Arial"/>
          <w:b/>
          <w:color w:val="04A299"/>
          <w:sz w:val="28"/>
          <w:szCs w:val="28"/>
        </w:rPr>
        <w:t>Money</w:t>
      </w:r>
    </w:p>
    <w:p w14:paraId="7909FFC5" w14:textId="77777777" w:rsidR="008D68B0" w:rsidRPr="000B3877" w:rsidRDefault="008D68B0">
      <w:pPr>
        <w:rPr>
          <w:rFonts w:ascii="Arial" w:hAnsi="Arial" w:cs="Arial"/>
        </w:rPr>
      </w:pPr>
    </w:p>
    <w:p w14:paraId="0FA62553" w14:textId="6309D65C" w:rsidR="00683017" w:rsidRPr="000B3877" w:rsidRDefault="008D68B0">
      <w:pPr>
        <w:rPr>
          <w:rFonts w:ascii="Arial" w:hAnsi="Arial" w:cs="Arial"/>
          <w:b/>
        </w:rPr>
      </w:pPr>
      <w:r w:rsidRPr="000B3877">
        <w:rPr>
          <w:rFonts w:ascii="Arial" w:hAnsi="Arial" w:cs="Arial"/>
          <w:b/>
        </w:rPr>
        <w:t>Extra Help</w:t>
      </w:r>
      <w:r w:rsidR="00920CFF">
        <w:rPr>
          <w:rFonts w:ascii="Arial" w:hAnsi="Arial" w:cs="Arial"/>
          <w:b/>
        </w:rPr>
        <w:t xml:space="preserve"> with Prescriptions</w:t>
      </w:r>
    </w:p>
    <w:p w14:paraId="73F2A542" w14:textId="7B21BA1A" w:rsidR="002F2C6A" w:rsidRPr="000B3877" w:rsidRDefault="002F2C6A" w:rsidP="002F2C6A">
      <w:pPr>
        <w:rPr>
          <w:rFonts w:ascii="Arial" w:hAnsi="Arial" w:cs="Arial"/>
        </w:rPr>
      </w:pPr>
    </w:p>
    <w:p w14:paraId="3EBAD973" w14:textId="1DA0760D" w:rsidR="002F2C6A" w:rsidRPr="000B3877" w:rsidRDefault="00A26F1D" w:rsidP="002F2C6A">
      <w:pPr>
        <w:rPr>
          <w:rFonts w:ascii="Arial" w:hAnsi="Arial" w:cs="Arial"/>
        </w:rPr>
      </w:pPr>
      <w:r>
        <w:rPr>
          <w:rFonts w:ascii="Arial" w:hAnsi="Arial" w:cs="Arial"/>
          <w:noProof/>
        </w:rPr>
        <w:drawing>
          <wp:anchor distT="0" distB="0" distL="114300" distR="114300" simplePos="0" relativeHeight="251662848" behindDoc="0" locked="0" layoutInCell="1" allowOverlap="1" wp14:anchorId="4F58C0C5" wp14:editId="584585BB">
            <wp:simplePos x="0" y="0"/>
            <wp:positionH relativeFrom="column">
              <wp:posOffset>0</wp:posOffset>
            </wp:positionH>
            <wp:positionV relativeFrom="paragraph">
              <wp:posOffset>43180</wp:posOffset>
            </wp:positionV>
            <wp:extent cx="892810" cy="871220"/>
            <wp:effectExtent l="0" t="0" r="2540" b="508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892810" cy="871220"/>
                    </a:xfrm>
                    <a:prstGeom prst="rect">
                      <a:avLst/>
                    </a:prstGeom>
                  </pic:spPr>
                </pic:pic>
              </a:graphicData>
            </a:graphic>
            <wp14:sizeRelH relativeFrom="margin">
              <wp14:pctWidth>0</wp14:pctWidth>
            </wp14:sizeRelH>
            <wp14:sizeRelV relativeFrom="margin">
              <wp14:pctHeight>0</wp14:pctHeight>
            </wp14:sizeRelV>
          </wp:anchor>
        </w:drawing>
      </w:r>
      <w:r w:rsidR="002F2C6A" w:rsidRPr="000B3877">
        <w:rPr>
          <w:rFonts w:ascii="Arial" w:hAnsi="Arial" w:cs="Arial"/>
        </w:rPr>
        <w:t>Extra Help helps you pay for your Medicare Part D</w:t>
      </w:r>
      <w:r w:rsidR="00F97384" w:rsidRPr="000B3877">
        <w:rPr>
          <w:rFonts w:ascii="Arial" w:hAnsi="Arial" w:cs="Arial"/>
        </w:rPr>
        <w:t xml:space="preserve"> (prescription drug)</w:t>
      </w:r>
      <w:r w:rsidR="002F2C6A" w:rsidRPr="000B3877">
        <w:rPr>
          <w:rFonts w:ascii="Arial" w:hAnsi="Arial" w:cs="Arial"/>
        </w:rPr>
        <w:t xml:space="preserve"> costs.</w:t>
      </w:r>
      <w:r w:rsidR="007925FF" w:rsidRPr="000B3877">
        <w:rPr>
          <w:rFonts w:ascii="Arial" w:hAnsi="Arial" w:cs="Arial"/>
        </w:rPr>
        <w:t xml:space="preserve"> </w:t>
      </w:r>
      <w:r w:rsidR="00AE0517" w:rsidRPr="000B3877">
        <w:rPr>
          <w:rFonts w:ascii="Arial" w:hAnsi="Arial" w:cs="Arial"/>
        </w:rPr>
        <w:t>If you get Extra Help, you will have either no or a reduced premium for your drug plan</w:t>
      </w:r>
      <w:r w:rsidR="009D5240" w:rsidRPr="000B3877">
        <w:rPr>
          <w:rFonts w:ascii="Arial" w:hAnsi="Arial" w:cs="Arial"/>
        </w:rPr>
        <w:t xml:space="preserve"> </w:t>
      </w:r>
      <w:r w:rsidR="00AE0517" w:rsidRPr="000B3877">
        <w:rPr>
          <w:rFonts w:ascii="Arial" w:hAnsi="Arial" w:cs="Arial"/>
        </w:rPr>
        <w:t xml:space="preserve">and will pay </w:t>
      </w:r>
      <w:r w:rsidR="00DB076F">
        <w:rPr>
          <w:rFonts w:ascii="Arial" w:hAnsi="Arial" w:cs="Arial"/>
        </w:rPr>
        <w:t>no more than $</w:t>
      </w:r>
      <w:r w:rsidR="00C3525B">
        <w:rPr>
          <w:rFonts w:ascii="Arial" w:hAnsi="Arial" w:cs="Arial"/>
        </w:rPr>
        <w:t>10.35</w:t>
      </w:r>
      <w:r w:rsidR="00AE0517" w:rsidRPr="000B3877">
        <w:rPr>
          <w:rFonts w:ascii="Arial" w:hAnsi="Arial" w:cs="Arial"/>
        </w:rPr>
        <w:t xml:space="preserve"> for your medicine at the pharmacy. </w:t>
      </w:r>
      <w:r w:rsidR="002F2C6A" w:rsidRPr="000B3877">
        <w:rPr>
          <w:rFonts w:ascii="Arial" w:hAnsi="Arial" w:cs="Arial"/>
        </w:rPr>
        <w:t xml:space="preserve">Extra Help is sometimes called LIS, which stands for the Part D Low-Income Subsidy. </w:t>
      </w:r>
    </w:p>
    <w:p w14:paraId="2134F003" w14:textId="77777777" w:rsidR="002F2C6A" w:rsidRPr="000B3877" w:rsidRDefault="002F2C6A" w:rsidP="002F2C6A">
      <w:pPr>
        <w:rPr>
          <w:rFonts w:ascii="Arial" w:hAnsi="Arial" w:cs="Arial"/>
        </w:rPr>
      </w:pPr>
    </w:p>
    <w:p w14:paraId="06E877C3" w14:textId="77777777" w:rsidR="007925FF" w:rsidRPr="000B3877" w:rsidRDefault="002F2C6A" w:rsidP="002F2C6A">
      <w:pPr>
        <w:rPr>
          <w:rFonts w:ascii="Arial" w:hAnsi="Arial" w:cs="Arial"/>
        </w:rPr>
      </w:pPr>
      <w:r w:rsidRPr="000B3877">
        <w:rPr>
          <w:rFonts w:ascii="Arial" w:hAnsi="Arial" w:cs="Arial"/>
        </w:rPr>
        <w:t>To get Extra Help, you must</w:t>
      </w:r>
      <w:r w:rsidR="007925FF" w:rsidRPr="000B3877">
        <w:rPr>
          <w:rFonts w:ascii="Arial" w:hAnsi="Arial" w:cs="Arial"/>
        </w:rPr>
        <w:t xml:space="preserve"> meet the following guidelines</w:t>
      </w:r>
      <w:r w:rsidR="00690CA0" w:rsidRPr="000B3877">
        <w:rPr>
          <w:rFonts w:ascii="Arial" w:hAnsi="Arial" w:cs="Arial"/>
        </w:rPr>
        <w:t>*</w:t>
      </w:r>
      <w:r w:rsidR="007925FF" w:rsidRPr="000B3877">
        <w:rPr>
          <w:rFonts w:ascii="Arial" w:hAnsi="Arial" w:cs="Arial"/>
        </w:rPr>
        <w:t>:</w:t>
      </w:r>
    </w:p>
    <w:p w14:paraId="1F47310F" w14:textId="77777777" w:rsidR="00155FE1" w:rsidRPr="000B3877" w:rsidRDefault="00155FE1" w:rsidP="002F2C6A">
      <w:pPr>
        <w:rPr>
          <w:rFonts w:ascii="Arial" w:hAnsi="Arial" w:cs="Arial"/>
        </w:rPr>
      </w:pPr>
    </w:p>
    <w:tbl>
      <w:tblPr>
        <w:tblStyle w:val="TableGrid"/>
        <w:tblW w:w="0" w:type="auto"/>
        <w:jc w:val="center"/>
        <w:tblLook w:val="04A0" w:firstRow="1" w:lastRow="0" w:firstColumn="1" w:lastColumn="0" w:noHBand="0" w:noVBand="1"/>
      </w:tblPr>
      <w:tblGrid>
        <w:gridCol w:w="1943"/>
        <w:gridCol w:w="1800"/>
        <w:gridCol w:w="1980"/>
        <w:gridCol w:w="2755"/>
      </w:tblGrid>
      <w:tr w:rsidR="007925FF" w:rsidRPr="000B3877" w14:paraId="2116D0D5" w14:textId="77777777" w:rsidTr="063D9CD6">
        <w:trPr>
          <w:jc w:val="center"/>
        </w:trPr>
        <w:tc>
          <w:tcPr>
            <w:tcW w:w="1943" w:type="dxa"/>
          </w:tcPr>
          <w:p w14:paraId="0931CF4A" w14:textId="77777777" w:rsidR="007925FF" w:rsidRPr="000B3877" w:rsidRDefault="007925FF" w:rsidP="002F2C6A">
            <w:pPr>
              <w:rPr>
                <w:rFonts w:ascii="Arial" w:hAnsi="Arial" w:cs="Arial"/>
                <w:highlight w:val="yellow"/>
              </w:rPr>
            </w:pPr>
            <w:r w:rsidRPr="000B3877">
              <w:rPr>
                <w:rFonts w:ascii="Arial" w:hAnsi="Arial" w:cs="Arial"/>
              </w:rPr>
              <w:t>Individual Income</w:t>
            </w:r>
          </w:p>
        </w:tc>
        <w:tc>
          <w:tcPr>
            <w:tcW w:w="1800" w:type="dxa"/>
          </w:tcPr>
          <w:p w14:paraId="56E9FE42" w14:textId="77777777" w:rsidR="007925FF" w:rsidRPr="000B3877" w:rsidRDefault="007925FF" w:rsidP="002F2C6A">
            <w:pPr>
              <w:rPr>
                <w:rFonts w:ascii="Arial" w:hAnsi="Arial" w:cs="Arial"/>
                <w:highlight w:val="yellow"/>
              </w:rPr>
            </w:pPr>
            <w:r w:rsidRPr="000B3877">
              <w:rPr>
                <w:rFonts w:ascii="Arial" w:hAnsi="Arial" w:cs="Arial"/>
              </w:rPr>
              <w:t>Married Couple Income</w:t>
            </w:r>
          </w:p>
        </w:tc>
        <w:tc>
          <w:tcPr>
            <w:tcW w:w="1980" w:type="dxa"/>
          </w:tcPr>
          <w:p w14:paraId="69CC028A" w14:textId="77777777" w:rsidR="007925FF" w:rsidRPr="000B3877" w:rsidRDefault="00690CA0" w:rsidP="002F2C6A">
            <w:pPr>
              <w:rPr>
                <w:rFonts w:ascii="Arial" w:hAnsi="Arial" w:cs="Arial"/>
              </w:rPr>
            </w:pPr>
            <w:r w:rsidRPr="000B3877">
              <w:rPr>
                <w:rFonts w:ascii="Arial" w:hAnsi="Arial" w:cs="Arial"/>
              </w:rPr>
              <w:t>Individual Resources</w:t>
            </w:r>
          </w:p>
        </w:tc>
        <w:tc>
          <w:tcPr>
            <w:tcW w:w="2755" w:type="dxa"/>
          </w:tcPr>
          <w:p w14:paraId="528A5CCC" w14:textId="77777777" w:rsidR="007925FF" w:rsidRPr="000B3877" w:rsidRDefault="00690CA0" w:rsidP="002F2C6A">
            <w:pPr>
              <w:rPr>
                <w:rFonts w:ascii="Arial" w:hAnsi="Arial" w:cs="Arial"/>
              </w:rPr>
            </w:pPr>
            <w:r w:rsidRPr="000B3877">
              <w:rPr>
                <w:rFonts w:ascii="Arial" w:hAnsi="Arial" w:cs="Arial"/>
              </w:rPr>
              <w:t>Married Couple Resources</w:t>
            </w:r>
          </w:p>
        </w:tc>
      </w:tr>
      <w:tr w:rsidR="007925FF" w:rsidRPr="000B3877" w14:paraId="1F0F404E" w14:textId="77777777" w:rsidTr="063D9CD6">
        <w:trPr>
          <w:jc w:val="center"/>
        </w:trPr>
        <w:tc>
          <w:tcPr>
            <w:tcW w:w="1943" w:type="dxa"/>
          </w:tcPr>
          <w:p w14:paraId="0356433D" w14:textId="37305F67" w:rsidR="005F3BEA" w:rsidRPr="000B3877" w:rsidRDefault="0015598D" w:rsidP="005F3BEA">
            <w:pPr>
              <w:rPr>
                <w:rFonts w:ascii="Arial" w:hAnsi="Arial" w:cs="Arial"/>
              </w:rPr>
            </w:pPr>
            <w:r w:rsidRPr="063D9CD6">
              <w:rPr>
                <w:rFonts w:ascii="Arial" w:hAnsi="Arial" w:cs="Arial"/>
              </w:rPr>
              <w:t>$1,</w:t>
            </w:r>
            <w:r w:rsidR="00C3525B">
              <w:rPr>
                <w:rFonts w:ascii="Arial" w:hAnsi="Arial" w:cs="Arial"/>
              </w:rPr>
              <w:t>843</w:t>
            </w:r>
            <w:r w:rsidRPr="063D9CD6">
              <w:rPr>
                <w:rFonts w:ascii="Arial" w:hAnsi="Arial" w:cs="Arial"/>
              </w:rPr>
              <w:t xml:space="preserve">/month </w:t>
            </w:r>
          </w:p>
          <w:p w14:paraId="1F5E360E" w14:textId="77777777" w:rsidR="007925FF" w:rsidRPr="000B3877" w:rsidRDefault="007925FF" w:rsidP="002F2C6A">
            <w:pPr>
              <w:rPr>
                <w:rFonts w:ascii="Arial" w:hAnsi="Arial" w:cs="Arial"/>
              </w:rPr>
            </w:pPr>
          </w:p>
        </w:tc>
        <w:tc>
          <w:tcPr>
            <w:tcW w:w="1800" w:type="dxa"/>
          </w:tcPr>
          <w:p w14:paraId="7C4C8814" w14:textId="4148E7AC" w:rsidR="007925FF" w:rsidRPr="000B3877" w:rsidRDefault="0015598D" w:rsidP="005F3BEA">
            <w:pPr>
              <w:rPr>
                <w:rFonts w:ascii="Arial" w:hAnsi="Arial" w:cs="Arial"/>
              </w:rPr>
            </w:pPr>
            <w:r w:rsidRPr="063D9CD6">
              <w:rPr>
                <w:rFonts w:ascii="Arial" w:hAnsi="Arial" w:cs="Arial"/>
              </w:rPr>
              <w:t>$2,</w:t>
            </w:r>
            <w:r w:rsidR="00C3525B">
              <w:rPr>
                <w:rFonts w:ascii="Arial" w:hAnsi="Arial" w:cs="Arial"/>
              </w:rPr>
              <w:t>485</w:t>
            </w:r>
            <w:r w:rsidRPr="063D9CD6">
              <w:rPr>
                <w:rFonts w:ascii="Arial" w:hAnsi="Arial" w:cs="Arial"/>
              </w:rPr>
              <w:t xml:space="preserve">/month </w:t>
            </w:r>
          </w:p>
        </w:tc>
        <w:tc>
          <w:tcPr>
            <w:tcW w:w="1980" w:type="dxa"/>
          </w:tcPr>
          <w:p w14:paraId="1F0D7508" w14:textId="15B0CC67" w:rsidR="007925FF" w:rsidRPr="000B3877" w:rsidRDefault="00851617" w:rsidP="002F2C6A">
            <w:pPr>
              <w:rPr>
                <w:rFonts w:ascii="Arial" w:hAnsi="Arial" w:cs="Arial"/>
              </w:rPr>
            </w:pPr>
            <w:r w:rsidRPr="000B3877">
              <w:rPr>
                <w:rFonts w:ascii="Arial" w:hAnsi="Arial" w:cs="Arial"/>
              </w:rPr>
              <w:t>$</w:t>
            </w:r>
            <w:r w:rsidR="00137721">
              <w:rPr>
                <w:rFonts w:ascii="Arial" w:hAnsi="Arial" w:cs="Arial"/>
              </w:rPr>
              <w:t>16,660</w:t>
            </w:r>
          </w:p>
        </w:tc>
        <w:tc>
          <w:tcPr>
            <w:tcW w:w="2755" w:type="dxa"/>
          </w:tcPr>
          <w:p w14:paraId="624F80DB" w14:textId="455ECF56" w:rsidR="007925FF" w:rsidRPr="000B3877" w:rsidRDefault="0015598D" w:rsidP="002F2C6A">
            <w:pPr>
              <w:rPr>
                <w:rFonts w:ascii="Arial" w:hAnsi="Arial" w:cs="Arial"/>
              </w:rPr>
            </w:pPr>
            <w:r w:rsidRPr="000B3877">
              <w:rPr>
                <w:rFonts w:ascii="Arial" w:hAnsi="Arial" w:cs="Arial"/>
              </w:rPr>
              <w:t>$</w:t>
            </w:r>
            <w:r w:rsidR="00C3525B">
              <w:rPr>
                <w:rFonts w:ascii="Arial" w:hAnsi="Arial" w:cs="Arial"/>
              </w:rPr>
              <w:t>33,240</w:t>
            </w:r>
          </w:p>
        </w:tc>
      </w:tr>
    </w:tbl>
    <w:p w14:paraId="2722B5A5" w14:textId="77777777" w:rsidR="009527FE" w:rsidRPr="000B3877" w:rsidRDefault="00690CA0" w:rsidP="009527FE">
      <w:pPr>
        <w:rPr>
          <w:rFonts w:ascii="Arial" w:hAnsi="Arial" w:cs="Arial"/>
          <w:sz w:val="20"/>
          <w:szCs w:val="20"/>
        </w:rPr>
      </w:pPr>
      <w:r w:rsidRPr="000B3877">
        <w:rPr>
          <w:rFonts w:ascii="Arial" w:hAnsi="Arial" w:cs="Arial"/>
          <w:sz w:val="20"/>
          <w:szCs w:val="20"/>
        </w:rPr>
        <w:t>* See next page for more information about counting income and resources.</w:t>
      </w:r>
    </w:p>
    <w:p w14:paraId="799F5574" w14:textId="77777777" w:rsidR="00690CA0" w:rsidRPr="000B3877" w:rsidRDefault="00690CA0" w:rsidP="009527FE">
      <w:pPr>
        <w:rPr>
          <w:rFonts w:ascii="Arial" w:hAnsi="Arial" w:cs="Arial"/>
        </w:rPr>
      </w:pPr>
    </w:p>
    <w:p w14:paraId="709E2D29" w14:textId="77777777" w:rsidR="009527FE" w:rsidRPr="000B3877" w:rsidRDefault="009527FE" w:rsidP="009527FE">
      <w:pPr>
        <w:rPr>
          <w:rFonts w:ascii="Arial" w:hAnsi="Arial" w:cs="Arial"/>
        </w:rPr>
      </w:pPr>
      <w:r w:rsidRPr="000B3877">
        <w:rPr>
          <w:rFonts w:ascii="Arial" w:hAnsi="Arial" w:cs="Arial"/>
        </w:rPr>
        <w:t>Note: If you have Medicaid, Supplemental Security Income (SSI), or a Medicare Savings Program (except QDWI), you do not have to apply for Extra Help. You will get it automatically</w:t>
      </w:r>
      <w:r w:rsidR="007925FF" w:rsidRPr="000B3877">
        <w:rPr>
          <w:rFonts w:ascii="Arial" w:hAnsi="Arial" w:cs="Arial"/>
        </w:rPr>
        <w:t>.</w:t>
      </w:r>
      <w:r w:rsidRPr="000B3877">
        <w:rPr>
          <w:rFonts w:ascii="Arial" w:hAnsi="Arial" w:cs="Arial"/>
        </w:rPr>
        <w:t xml:space="preserve"> </w:t>
      </w:r>
    </w:p>
    <w:p w14:paraId="7F377EFE" w14:textId="77777777" w:rsidR="002F2C6A" w:rsidRPr="000B3877" w:rsidRDefault="002F2C6A">
      <w:pPr>
        <w:rPr>
          <w:rFonts w:ascii="Arial" w:hAnsi="Arial" w:cs="Arial"/>
        </w:rPr>
      </w:pPr>
    </w:p>
    <w:p w14:paraId="0F0FD548" w14:textId="50D2CE73" w:rsidR="008D68B0" w:rsidRPr="000B3877" w:rsidRDefault="00C65D88">
      <w:pPr>
        <w:rPr>
          <w:rFonts w:ascii="Arial" w:hAnsi="Arial" w:cs="Arial"/>
          <w:b/>
        </w:rPr>
      </w:pPr>
      <w:r>
        <w:rPr>
          <w:rFonts w:ascii="Arial" w:hAnsi="Arial" w:cs="Arial"/>
          <w:b/>
        </w:rPr>
        <w:t>Save Money on Medicare Premiums</w:t>
      </w:r>
    </w:p>
    <w:p w14:paraId="6D75DA22" w14:textId="77777777" w:rsidR="008D68B0" w:rsidRPr="000B3877" w:rsidRDefault="008D68B0" w:rsidP="008D68B0">
      <w:pPr>
        <w:rPr>
          <w:rFonts w:ascii="Arial" w:hAnsi="Arial" w:cs="Arial"/>
        </w:rPr>
      </w:pPr>
    </w:p>
    <w:p w14:paraId="464FEEA4" w14:textId="77777777" w:rsidR="00352867" w:rsidRDefault="003C6980" w:rsidP="008D68B0">
      <w:pPr>
        <w:rPr>
          <w:rFonts w:ascii="Arial" w:hAnsi="Arial" w:cs="Arial"/>
        </w:rPr>
      </w:pPr>
      <w:r>
        <w:rPr>
          <w:rFonts w:ascii="Arial" w:hAnsi="Arial" w:cs="Arial"/>
          <w:noProof/>
        </w:rPr>
        <w:drawing>
          <wp:anchor distT="0" distB="0" distL="114300" distR="114300" simplePos="0" relativeHeight="251663872" behindDoc="0" locked="0" layoutInCell="1" allowOverlap="1" wp14:anchorId="3B24AC9B" wp14:editId="7E282C46">
            <wp:simplePos x="0" y="0"/>
            <wp:positionH relativeFrom="column">
              <wp:posOffset>0</wp:posOffset>
            </wp:positionH>
            <wp:positionV relativeFrom="paragraph">
              <wp:posOffset>6985</wp:posOffset>
            </wp:positionV>
            <wp:extent cx="833120" cy="894080"/>
            <wp:effectExtent l="0" t="0" r="5080" b="127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1"/>
                    <a:stretch>
                      <a:fillRect/>
                    </a:stretch>
                  </pic:blipFill>
                  <pic:spPr>
                    <a:xfrm>
                      <a:off x="0" y="0"/>
                      <a:ext cx="833120" cy="894080"/>
                    </a:xfrm>
                    <a:prstGeom prst="rect">
                      <a:avLst/>
                    </a:prstGeom>
                  </pic:spPr>
                </pic:pic>
              </a:graphicData>
            </a:graphic>
            <wp14:sizeRelH relativeFrom="margin">
              <wp14:pctWidth>0</wp14:pctWidth>
            </wp14:sizeRelH>
            <wp14:sizeRelV relativeFrom="margin">
              <wp14:pctHeight>0</wp14:pctHeight>
            </wp14:sizeRelV>
          </wp:anchor>
        </w:drawing>
      </w:r>
      <w:r w:rsidR="008D68B0" w:rsidRPr="000B3877">
        <w:rPr>
          <w:rFonts w:ascii="Arial" w:hAnsi="Arial" w:cs="Arial"/>
        </w:rPr>
        <w:t xml:space="preserve">Medicare Savings Programs help </w:t>
      </w:r>
      <w:r w:rsidR="002F2C6A" w:rsidRPr="000B3877">
        <w:rPr>
          <w:rFonts w:ascii="Arial" w:hAnsi="Arial" w:cs="Arial"/>
        </w:rPr>
        <w:t xml:space="preserve">you </w:t>
      </w:r>
      <w:r w:rsidR="008D68B0" w:rsidRPr="000B3877">
        <w:rPr>
          <w:rFonts w:ascii="Arial" w:hAnsi="Arial" w:cs="Arial"/>
        </w:rPr>
        <w:t xml:space="preserve">to pay for some of </w:t>
      </w:r>
      <w:r w:rsidR="004941AC" w:rsidRPr="000B3877">
        <w:rPr>
          <w:rFonts w:ascii="Arial" w:hAnsi="Arial" w:cs="Arial"/>
        </w:rPr>
        <w:t>your</w:t>
      </w:r>
      <w:r w:rsidR="008D68B0" w:rsidRPr="000B3877">
        <w:rPr>
          <w:rFonts w:ascii="Arial" w:hAnsi="Arial" w:cs="Arial"/>
        </w:rPr>
        <w:t xml:space="preserve"> Medicar</w:t>
      </w:r>
      <w:r w:rsidR="00EF2FBF" w:rsidRPr="000B3877">
        <w:rPr>
          <w:rFonts w:ascii="Arial" w:hAnsi="Arial" w:cs="Arial"/>
        </w:rPr>
        <w:t>e costs related to health care</w:t>
      </w:r>
      <w:r w:rsidR="002F2C6A" w:rsidRPr="000B3877">
        <w:rPr>
          <w:rFonts w:ascii="Arial" w:hAnsi="Arial" w:cs="Arial"/>
        </w:rPr>
        <w:t xml:space="preserve"> (but not prescriptions)</w:t>
      </w:r>
      <w:r w:rsidR="008D68B0" w:rsidRPr="000B3877">
        <w:rPr>
          <w:rFonts w:ascii="Arial" w:hAnsi="Arial" w:cs="Arial"/>
        </w:rPr>
        <w:t xml:space="preserve">. </w:t>
      </w:r>
      <w:r w:rsidR="00352867" w:rsidRPr="000B3877">
        <w:rPr>
          <w:rFonts w:ascii="Arial" w:hAnsi="Arial" w:cs="Arial"/>
        </w:rPr>
        <w:t xml:space="preserve">Medicare Savings Programs are run through your state </w:t>
      </w:r>
      <w:r w:rsidR="00352867" w:rsidRPr="000B3877">
        <w:rPr>
          <w:rFonts w:ascii="Arial" w:hAnsi="Arial" w:cs="Arial"/>
          <w:u w:val="single"/>
        </w:rPr>
        <w:t>Medicaid</w:t>
      </w:r>
      <w:r w:rsidR="00352867" w:rsidRPr="000B3877">
        <w:rPr>
          <w:rFonts w:ascii="Arial" w:hAnsi="Arial" w:cs="Arial"/>
        </w:rPr>
        <w:t xml:space="preserve"> office but help to pay for </w:t>
      </w:r>
      <w:r w:rsidR="00352867" w:rsidRPr="000B3877">
        <w:rPr>
          <w:rFonts w:ascii="Arial" w:hAnsi="Arial" w:cs="Arial"/>
          <w:u w:val="single"/>
        </w:rPr>
        <w:t>Medicare</w:t>
      </w:r>
      <w:r w:rsidR="00352867">
        <w:rPr>
          <w:rFonts w:ascii="Arial" w:hAnsi="Arial" w:cs="Arial"/>
        </w:rPr>
        <w:t xml:space="preserve">. </w:t>
      </w:r>
      <w:r w:rsidR="00352867" w:rsidRPr="000B3877">
        <w:rPr>
          <w:rFonts w:ascii="Arial" w:hAnsi="Arial" w:cs="Arial"/>
        </w:rPr>
        <w:t xml:space="preserve">Even if you do not get other types of Medicaid, you may be able to get help from this program. </w:t>
      </w:r>
    </w:p>
    <w:p w14:paraId="4F1C2B64" w14:textId="77777777" w:rsidR="00352867" w:rsidRDefault="00352867" w:rsidP="008D68B0">
      <w:pPr>
        <w:rPr>
          <w:rFonts w:ascii="Arial" w:hAnsi="Arial" w:cs="Arial"/>
        </w:rPr>
      </w:pPr>
    </w:p>
    <w:p w14:paraId="14AE4CAE" w14:textId="05D2E694" w:rsidR="00352867" w:rsidRPr="000B3877" w:rsidRDefault="00EF2FBF" w:rsidP="008D68B0">
      <w:pPr>
        <w:rPr>
          <w:rFonts w:ascii="Arial" w:hAnsi="Arial" w:cs="Arial"/>
        </w:rPr>
      </w:pPr>
      <w:r w:rsidRPr="000B3877">
        <w:rPr>
          <w:rFonts w:ascii="Arial" w:hAnsi="Arial" w:cs="Arial"/>
        </w:rPr>
        <w:t>These programs go by several different names:</w:t>
      </w:r>
    </w:p>
    <w:p w14:paraId="391B22C8" w14:textId="77777777" w:rsidR="00EF2FBF" w:rsidRPr="000B3877" w:rsidRDefault="00EF2FBF" w:rsidP="008D68B0">
      <w:pPr>
        <w:rPr>
          <w:rFonts w:ascii="Arial" w:hAnsi="Arial" w:cs="Arial"/>
        </w:rPr>
      </w:pPr>
    </w:p>
    <w:p w14:paraId="61121856" w14:textId="0826E26F" w:rsidR="00EF2FBF" w:rsidRPr="000B3877" w:rsidRDefault="00C65D88" w:rsidP="00EF2FBF">
      <w:pPr>
        <w:pStyle w:val="ListParagraph"/>
        <w:numPr>
          <w:ilvl w:val="0"/>
          <w:numId w:val="1"/>
        </w:numPr>
        <w:rPr>
          <w:rFonts w:ascii="Arial" w:hAnsi="Arial" w:cs="Arial"/>
        </w:rPr>
      </w:pPr>
      <w:r w:rsidRPr="000B3877">
        <w:rPr>
          <w:rFonts w:ascii="Arial" w:hAnsi="Arial" w:cs="Arial"/>
        </w:rPr>
        <w:t>QMB (KWIM-bee)</w:t>
      </w:r>
      <w:r>
        <w:rPr>
          <w:rFonts w:ascii="Arial" w:hAnsi="Arial" w:cs="Arial"/>
        </w:rPr>
        <w:t xml:space="preserve"> or t</w:t>
      </w:r>
      <w:r w:rsidR="00EF2FBF" w:rsidRPr="000B3877">
        <w:rPr>
          <w:rFonts w:ascii="Arial" w:hAnsi="Arial" w:cs="Arial"/>
        </w:rPr>
        <w:t>he Qualified Medicare Beneficiary program</w:t>
      </w:r>
      <w:r w:rsidR="004941AC" w:rsidRPr="000B3877">
        <w:rPr>
          <w:rFonts w:ascii="Arial" w:hAnsi="Arial" w:cs="Arial"/>
        </w:rPr>
        <w:t xml:space="preserve"> helps pay for your </w:t>
      </w:r>
      <w:r>
        <w:rPr>
          <w:rFonts w:ascii="Arial" w:hAnsi="Arial" w:cs="Arial"/>
        </w:rPr>
        <w:t xml:space="preserve">costs in Medicare </w:t>
      </w:r>
      <w:r w:rsidR="004941AC" w:rsidRPr="000B3877">
        <w:rPr>
          <w:rFonts w:ascii="Arial" w:hAnsi="Arial" w:cs="Arial"/>
        </w:rPr>
        <w:t>Parts A and B.</w:t>
      </w:r>
    </w:p>
    <w:p w14:paraId="0E3C989A" w14:textId="7FDC6D00" w:rsidR="00EF2FBF" w:rsidRPr="000B3877" w:rsidRDefault="00C65D88" w:rsidP="00EF2FBF">
      <w:pPr>
        <w:pStyle w:val="ListParagraph"/>
        <w:numPr>
          <w:ilvl w:val="0"/>
          <w:numId w:val="1"/>
        </w:numPr>
        <w:rPr>
          <w:rFonts w:ascii="Arial" w:hAnsi="Arial" w:cs="Arial"/>
        </w:rPr>
      </w:pPr>
      <w:r w:rsidRPr="000B3877">
        <w:rPr>
          <w:rFonts w:ascii="Arial" w:hAnsi="Arial" w:cs="Arial"/>
        </w:rPr>
        <w:t>SLMB (</w:t>
      </w:r>
      <w:proofErr w:type="gramStart"/>
      <w:r w:rsidRPr="000B3877">
        <w:rPr>
          <w:rFonts w:ascii="Arial" w:hAnsi="Arial" w:cs="Arial"/>
        </w:rPr>
        <w:t>SLIM-bee</w:t>
      </w:r>
      <w:proofErr w:type="gramEnd"/>
      <w:r w:rsidRPr="000B3877">
        <w:rPr>
          <w:rFonts w:ascii="Arial" w:hAnsi="Arial" w:cs="Arial"/>
        </w:rPr>
        <w:t>)</w:t>
      </w:r>
      <w:r>
        <w:rPr>
          <w:rFonts w:ascii="Arial" w:hAnsi="Arial" w:cs="Arial"/>
        </w:rPr>
        <w:t xml:space="preserve"> or t</w:t>
      </w:r>
      <w:r w:rsidR="00EF2FBF" w:rsidRPr="000B3877">
        <w:rPr>
          <w:rFonts w:ascii="Arial" w:hAnsi="Arial" w:cs="Arial"/>
        </w:rPr>
        <w:t>he Specified Low-Income Medicare Beneficiary</w:t>
      </w:r>
      <w:r w:rsidR="002F2C6A" w:rsidRPr="000B3877">
        <w:rPr>
          <w:rFonts w:ascii="Arial" w:hAnsi="Arial" w:cs="Arial"/>
        </w:rPr>
        <w:t xml:space="preserve"> program</w:t>
      </w:r>
      <w:r w:rsidR="004941AC" w:rsidRPr="000B3877">
        <w:rPr>
          <w:rFonts w:ascii="Arial" w:hAnsi="Arial" w:cs="Arial"/>
        </w:rPr>
        <w:t xml:space="preserve"> pays for your monthly Part B premium.</w:t>
      </w:r>
    </w:p>
    <w:p w14:paraId="45B6FB00" w14:textId="5B7863BE" w:rsidR="002F2C6A" w:rsidRPr="000B3877" w:rsidRDefault="00352867" w:rsidP="00EF2FBF">
      <w:pPr>
        <w:pStyle w:val="ListParagraph"/>
        <w:numPr>
          <w:ilvl w:val="0"/>
          <w:numId w:val="1"/>
        </w:numPr>
        <w:rPr>
          <w:rFonts w:ascii="Arial" w:hAnsi="Arial" w:cs="Arial"/>
        </w:rPr>
      </w:pPr>
      <w:r>
        <w:rPr>
          <w:rFonts w:ascii="Arial" w:hAnsi="Arial" w:cs="Arial"/>
        </w:rPr>
        <w:t>QI or t</w:t>
      </w:r>
      <w:r w:rsidR="002F2C6A" w:rsidRPr="000B3877">
        <w:rPr>
          <w:rFonts w:ascii="Arial" w:hAnsi="Arial" w:cs="Arial"/>
        </w:rPr>
        <w:t>he Qualified Individual program</w:t>
      </w:r>
      <w:r w:rsidR="004941AC" w:rsidRPr="000B3877">
        <w:rPr>
          <w:rFonts w:ascii="Arial" w:hAnsi="Arial" w:cs="Arial"/>
        </w:rPr>
        <w:t xml:space="preserve"> pays for your monthly Part B premium.</w:t>
      </w:r>
    </w:p>
    <w:p w14:paraId="706F6D1E" w14:textId="00FB0B60" w:rsidR="002F2C6A" w:rsidRPr="00EE53E1" w:rsidRDefault="00352867" w:rsidP="00EE53E1">
      <w:pPr>
        <w:pStyle w:val="ListParagraph"/>
        <w:numPr>
          <w:ilvl w:val="0"/>
          <w:numId w:val="1"/>
        </w:numPr>
        <w:rPr>
          <w:rFonts w:ascii="Arial" w:hAnsi="Arial" w:cs="Arial"/>
        </w:rPr>
      </w:pPr>
      <w:r>
        <w:rPr>
          <w:rFonts w:ascii="Arial" w:hAnsi="Arial" w:cs="Arial"/>
        </w:rPr>
        <w:t>QDWI or t</w:t>
      </w:r>
      <w:r w:rsidR="002F2C6A" w:rsidRPr="000B3877">
        <w:rPr>
          <w:rFonts w:ascii="Arial" w:hAnsi="Arial" w:cs="Arial"/>
        </w:rPr>
        <w:t xml:space="preserve">he Qualified Disabled and Working Individual program is </w:t>
      </w:r>
      <w:r w:rsidR="002F2C6A" w:rsidRPr="00EE53E1">
        <w:rPr>
          <w:rFonts w:ascii="Arial" w:hAnsi="Arial" w:cs="Arial"/>
        </w:rPr>
        <w:t xml:space="preserve">for people with Medicare who are under age 65, disabled, and do not qualify for free </w:t>
      </w:r>
      <w:r w:rsidR="002F2C6A" w:rsidRPr="00EE53E1">
        <w:rPr>
          <w:rFonts w:ascii="Arial" w:hAnsi="Arial" w:cs="Arial"/>
        </w:rPr>
        <w:lastRenderedPageBreak/>
        <w:t>Medicare Part A because they returned to work. QDWI pays for Medicare Part A premiums.</w:t>
      </w:r>
    </w:p>
    <w:p w14:paraId="23333075" w14:textId="77777777" w:rsidR="002F2C6A" w:rsidRPr="000B3877" w:rsidRDefault="002F2C6A" w:rsidP="002F2C6A">
      <w:pPr>
        <w:pStyle w:val="ListParagraph"/>
        <w:ind w:left="0"/>
        <w:rPr>
          <w:rFonts w:ascii="Arial" w:hAnsi="Arial" w:cs="Arial"/>
        </w:rPr>
      </w:pPr>
    </w:p>
    <w:p w14:paraId="7DD6BA70" w14:textId="77777777" w:rsidR="002F2C6A" w:rsidRPr="000B3877" w:rsidRDefault="002F2C6A" w:rsidP="002F2C6A">
      <w:pPr>
        <w:pStyle w:val="ListParagraph"/>
        <w:ind w:left="0"/>
        <w:rPr>
          <w:rFonts w:ascii="Arial" w:hAnsi="Arial" w:cs="Arial"/>
        </w:rPr>
      </w:pPr>
      <w:r w:rsidRPr="000B3877">
        <w:rPr>
          <w:rFonts w:ascii="Arial" w:hAnsi="Arial" w:cs="Arial"/>
        </w:rPr>
        <w:t xml:space="preserve">In </w:t>
      </w:r>
      <w:r w:rsidRPr="000B3877">
        <w:rPr>
          <w:rFonts w:ascii="Arial" w:hAnsi="Arial" w:cs="Arial"/>
          <w:highlight w:val="yellow"/>
        </w:rPr>
        <w:t>STATE</w:t>
      </w:r>
      <w:r w:rsidRPr="000B3877">
        <w:rPr>
          <w:rFonts w:ascii="Arial" w:hAnsi="Arial" w:cs="Arial"/>
        </w:rPr>
        <w:t xml:space="preserve">, </w:t>
      </w:r>
      <w:r w:rsidR="007925FF" w:rsidRPr="000B3877">
        <w:rPr>
          <w:rFonts w:ascii="Arial" w:hAnsi="Arial" w:cs="Arial"/>
        </w:rPr>
        <w:t>you may be able to get help if you meet the following guidelines:</w:t>
      </w:r>
    </w:p>
    <w:p w14:paraId="31BB54E6" w14:textId="77777777" w:rsidR="006750C4" w:rsidRPr="000B3877" w:rsidRDefault="006750C4" w:rsidP="002F2C6A">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1728"/>
        <w:gridCol w:w="1800"/>
        <w:gridCol w:w="1980"/>
        <w:gridCol w:w="1980"/>
      </w:tblGrid>
      <w:tr w:rsidR="00690CA0" w:rsidRPr="000B3877" w14:paraId="6CBF63B8" w14:textId="77777777" w:rsidTr="004545D1">
        <w:trPr>
          <w:jc w:val="center"/>
        </w:trPr>
        <w:tc>
          <w:tcPr>
            <w:tcW w:w="1728" w:type="dxa"/>
          </w:tcPr>
          <w:p w14:paraId="7AB4B8EB" w14:textId="77777777" w:rsidR="00690CA0" w:rsidRPr="000B3877" w:rsidRDefault="00690CA0" w:rsidP="008C6EE6">
            <w:pPr>
              <w:rPr>
                <w:rFonts w:ascii="Arial" w:hAnsi="Arial" w:cs="Arial"/>
                <w:highlight w:val="yellow"/>
              </w:rPr>
            </w:pPr>
            <w:r w:rsidRPr="000B3877">
              <w:rPr>
                <w:rFonts w:ascii="Arial" w:hAnsi="Arial" w:cs="Arial"/>
                <w:highlight w:val="yellow"/>
              </w:rPr>
              <w:t>Individual Income</w:t>
            </w:r>
          </w:p>
        </w:tc>
        <w:tc>
          <w:tcPr>
            <w:tcW w:w="1800" w:type="dxa"/>
          </w:tcPr>
          <w:p w14:paraId="02270683" w14:textId="77777777" w:rsidR="00690CA0" w:rsidRPr="000B3877" w:rsidRDefault="00690CA0" w:rsidP="008C6EE6">
            <w:pPr>
              <w:rPr>
                <w:rFonts w:ascii="Arial" w:hAnsi="Arial" w:cs="Arial"/>
                <w:highlight w:val="yellow"/>
              </w:rPr>
            </w:pPr>
            <w:r w:rsidRPr="000B3877">
              <w:rPr>
                <w:rFonts w:ascii="Arial" w:hAnsi="Arial" w:cs="Arial"/>
                <w:highlight w:val="yellow"/>
              </w:rPr>
              <w:t>Married Couple Income</w:t>
            </w:r>
          </w:p>
        </w:tc>
        <w:tc>
          <w:tcPr>
            <w:tcW w:w="1980" w:type="dxa"/>
          </w:tcPr>
          <w:p w14:paraId="2E317BE0" w14:textId="77777777" w:rsidR="00690CA0" w:rsidRPr="000B3877" w:rsidRDefault="00690CA0" w:rsidP="008C6EE6">
            <w:pPr>
              <w:rPr>
                <w:rFonts w:ascii="Arial" w:hAnsi="Arial" w:cs="Arial"/>
                <w:highlight w:val="yellow"/>
              </w:rPr>
            </w:pPr>
            <w:r w:rsidRPr="000B3877">
              <w:rPr>
                <w:rFonts w:ascii="Arial" w:hAnsi="Arial" w:cs="Arial"/>
                <w:highlight w:val="yellow"/>
              </w:rPr>
              <w:t>Individual Resources</w:t>
            </w:r>
          </w:p>
        </w:tc>
        <w:tc>
          <w:tcPr>
            <w:tcW w:w="1980" w:type="dxa"/>
          </w:tcPr>
          <w:p w14:paraId="3B6A0144" w14:textId="77777777" w:rsidR="00690CA0" w:rsidRPr="000B3877" w:rsidRDefault="00690CA0" w:rsidP="008C6EE6">
            <w:pPr>
              <w:rPr>
                <w:rFonts w:ascii="Arial" w:hAnsi="Arial" w:cs="Arial"/>
                <w:highlight w:val="yellow"/>
              </w:rPr>
            </w:pPr>
            <w:r w:rsidRPr="000B3877">
              <w:rPr>
                <w:rFonts w:ascii="Arial" w:hAnsi="Arial" w:cs="Arial"/>
                <w:highlight w:val="yellow"/>
              </w:rPr>
              <w:t>Married Couple Resources</w:t>
            </w:r>
          </w:p>
        </w:tc>
      </w:tr>
      <w:tr w:rsidR="00690CA0" w:rsidRPr="000B3877" w14:paraId="5F5AA44F" w14:textId="77777777" w:rsidTr="004545D1">
        <w:trPr>
          <w:jc w:val="center"/>
        </w:trPr>
        <w:tc>
          <w:tcPr>
            <w:tcW w:w="1728" w:type="dxa"/>
          </w:tcPr>
          <w:p w14:paraId="056177C4" w14:textId="77777777" w:rsidR="00690CA0" w:rsidRPr="000B3877" w:rsidRDefault="00690CA0" w:rsidP="008C6EE6">
            <w:pPr>
              <w:rPr>
                <w:rFonts w:ascii="Arial" w:hAnsi="Arial" w:cs="Arial"/>
              </w:rPr>
            </w:pPr>
          </w:p>
          <w:p w14:paraId="073C5FAA" w14:textId="77777777" w:rsidR="00690CA0" w:rsidRPr="000B3877" w:rsidRDefault="00690CA0" w:rsidP="008C6EE6">
            <w:pPr>
              <w:rPr>
                <w:rFonts w:ascii="Arial" w:hAnsi="Arial" w:cs="Arial"/>
              </w:rPr>
            </w:pPr>
          </w:p>
        </w:tc>
        <w:tc>
          <w:tcPr>
            <w:tcW w:w="1800" w:type="dxa"/>
          </w:tcPr>
          <w:p w14:paraId="322EBED9" w14:textId="77777777" w:rsidR="00690CA0" w:rsidRPr="000B3877" w:rsidRDefault="00690CA0" w:rsidP="008C6EE6">
            <w:pPr>
              <w:rPr>
                <w:rFonts w:ascii="Arial" w:hAnsi="Arial" w:cs="Arial"/>
              </w:rPr>
            </w:pPr>
          </w:p>
        </w:tc>
        <w:tc>
          <w:tcPr>
            <w:tcW w:w="1980" w:type="dxa"/>
          </w:tcPr>
          <w:p w14:paraId="465C4640" w14:textId="77777777" w:rsidR="00690CA0" w:rsidRPr="000B3877" w:rsidRDefault="00690CA0" w:rsidP="008C6EE6">
            <w:pPr>
              <w:rPr>
                <w:rFonts w:ascii="Arial" w:hAnsi="Arial" w:cs="Arial"/>
              </w:rPr>
            </w:pPr>
          </w:p>
        </w:tc>
        <w:tc>
          <w:tcPr>
            <w:tcW w:w="1980" w:type="dxa"/>
          </w:tcPr>
          <w:p w14:paraId="5CFFE0A9" w14:textId="77777777" w:rsidR="00690CA0" w:rsidRPr="000B3877" w:rsidRDefault="00690CA0" w:rsidP="008C6EE6">
            <w:pPr>
              <w:rPr>
                <w:rFonts w:ascii="Arial" w:hAnsi="Arial" w:cs="Arial"/>
              </w:rPr>
            </w:pPr>
          </w:p>
        </w:tc>
      </w:tr>
    </w:tbl>
    <w:p w14:paraId="335E60A3" w14:textId="6EC597C5" w:rsidR="003447F0" w:rsidRPr="000B3877" w:rsidRDefault="003C0AD6" w:rsidP="002F2C6A">
      <w:pPr>
        <w:pStyle w:val="ListParagraph"/>
        <w:ind w:left="0"/>
        <w:rPr>
          <w:rFonts w:ascii="Arial" w:hAnsi="Arial" w:cs="Arial"/>
        </w:rPr>
      </w:pPr>
      <w:r w:rsidRPr="000B3877">
        <w:rPr>
          <w:rFonts w:ascii="Arial" w:hAnsi="Arial" w:cs="Arial"/>
          <w:noProof/>
        </w:rPr>
        <mc:AlternateContent>
          <mc:Choice Requires="wps">
            <w:drawing>
              <wp:anchor distT="0" distB="0" distL="114300" distR="114300" simplePos="0" relativeHeight="251658752" behindDoc="1" locked="0" layoutInCell="1" allowOverlap="1" wp14:anchorId="13AF1B2E" wp14:editId="7E8814FA">
                <wp:simplePos x="0" y="0"/>
                <wp:positionH relativeFrom="column">
                  <wp:posOffset>-123825</wp:posOffset>
                </wp:positionH>
                <wp:positionV relativeFrom="paragraph">
                  <wp:posOffset>196215</wp:posOffset>
                </wp:positionV>
                <wp:extent cx="6567170" cy="2233295"/>
                <wp:effectExtent l="0" t="0" r="24130" b="14605"/>
                <wp:wrapTight wrapText="bothSides">
                  <wp:wrapPolygon edited="0">
                    <wp:start x="0" y="0"/>
                    <wp:lineTo x="0" y="21557"/>
                    <wp:lineTo x="21617" y="21557"/>
                    <wp:lineTo x="216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233295"/>
                        </a:xfrm>
                        <a:prstGeom prst="rect">
                          <a:avLst/>
                        </a:prstGeom>
                        <a:solidFill>
                          <a:srgbClr val="FA6264">
                            <a:alpha val="51000"/>
                          </a:srgbClr>
                        </a:solidFill>
                        <a:ln w="9525">
                          <a:solidFill>
                            <a:srgbClr val="000000"/>
                          </a:solidFill>
                          <a:miter lim="800000"/>
                          <a:headEnd/>
                          <a:tailEnd/>
                        </a:ln>
                      </wps:spPr>
                      <wps:txbx>
                        <w:txbxContent>
                          <w:p w14:paraId="538EC2AD" w14:textId="78A566A9"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American Indians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1B2E" id="_x0000_t202" coordsize="21600,21600" o:spt="202" path="m,l,21600r21600,l21600,xe">
                <v:stroke joinstyle="miter"/>
                <v:path gradientshapeok="t" o:connecttype="rect"/>
              </v:shapetype>
              <v:shape id="Text Box 2" o:spid="_x0000_s1026" type="#_x0000_t202" style="position:absolute;margin-left:-9.75pt;margin-top:15.45pt;width:517.1pt;height:1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" fillcolor="#fa6264">
                <v:fill opacity="33410f"/>
                <v:textbox>
                  <w:txbxContent>
                    <w:p w14:paraId="538EC2AD" w14:textId="78A566A9"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American Indians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v:textbox>
                <w10:wrap type="tight"/>
              </v:shape>
            </w:pict>
          </mc:Fallback>
        </mc:AlternateContent>
      </w:r>
    </w:p>
    <w:p w14:paraId="46AE234F" w14:textId="378E7259" w:rsidR="002F2C6A" w:rsidRPr="000B3877" w:rsidRDefault="002F2C6A" w:rsidP="002F2C6A">
      <w:pPr>
        <w:pStyle w:val="ListParagraph"/>
        <w:ind w:left="0"/>
        <w:rPr>
          <w:rFonts w:ascii="Arial" w:hAnsi="Arial" w:cs="Arial"/>
        </w:rPr>
      </w:pPr>
    </w:p>
    <w:p w14:paraId="218D5C3A" w14:textId="6F3B4BD1" w:rsidR="002F2C6A" w:rsidRPr="000B3877" w:rsidRDefault="009527FE" w:rsidP="48E69A2E">
      <w:pPr>
        <w:rPr>
          <w:rFonts w:ascii="Arial" w:hAnsi="Arial" w:cs="Arial"/>
          <w:b/>
          <w:bCs/>
          <w:color w:val="04A299"/>
          <w:sz w:val="28"/>
          <w:szCs w:val="28"/>
        </w:rPr>
      </w:pPr>
      <w:r w:rsidRPr="48E69A2E">
        <w:rPr>
          <w:rFonts w:ascii="Arial" w:hAnsi="Arial" w:cs="Arial"/>
          <w:b/>
          <w:bCs/>
          <w:color w:val="04A299"/>
          <w:sz w:val="28"/>
          <w:szCs w:val="28"/>
        </w:rPr>
        <w:t>Where to Get Help</w:t>
      </w:r>
    </w:p>
    <w:p w14:paraId="02D94E6F" w14:textId="77777777" w:rsidR="009527FE" w:rsidRPr="000B3877" w:rsidRDefault="009527FE" w:rsidP="009527FE">
      <w:pPr>
        <w:rPr>
          <w:rFonts w:ascii="Arial" w:hAnsi="Arial" w:cs="Arial"/>
        </w:rPr>
      </w:pPr>
    </w:p>
    <w:p w14:paraId="65A29FCF" w14:textId="77777777" w:rsidR="009527FE" w:rsidRPr="00EE53E1" w:rsidRDefault="009527FE" w:rsidP="009527FE">
      <w:pPr>
        <w:rPr>
          <w:rFonts w:ascii="Arial" w:hAnsi="Arial" w:cs="Arial"/>
        </w:rPr>
      </w:pPr>
      <w:r w:rsidRPr="00EE53E1">
        <w:rPr>
          <w:rFonts w:ascii="Arial" w:hAnsi="Arial" w:cs="Arial"/>
        </w:rPr>
        <w:t xml:space="preserve">Every state has </w:t>
      </w:r>
      <w:r w:rsidR="006750C4" w:rsidRPr="00EE53E1">
        <w:rPr>
          <w:rFonts w:ascii="Arial" w:hAnsi="Arial" w:cs="Arial"/>
        </w:rPr>
        <w:t>its own</w:t>
      </w:r>
      <w:r w:rsidRPr="00EE53E1">
        <w:rPr>
          <w:rFonts w:ascii="Arial" w:hAnsi="Arial" w:cs="Arial"/>
        </w:rPr>
        <w:t xml:space="preserve"> State Health Insurance Assistance Program (SHIP). SHIPs are sometimes called different names in different states. In </w:t>
      </w:r>
      <w:r w:rsidRPr="00EE53E1">
        <w:rPr>
          <w:rFonts w:ascii="Arial" w:hAnsi="Arial" w:cs="Arial"/>
          <w:highlight w:val="yellow"/>
        </w:rPr>
        <w:t>STATE</w:t>
      </w:r>
      <w:r w:rsidRPr="00EE53E1">
        <w:rPr>
          <w:rFonts w:ascii="Arial" w:hAnsi="Arial" w:cs="Arial"/>
        </w:rPr>
        <w:t>, your SHIP</w:t>
      </w:r>
      <w:r w:rsidR="006750C4" w:rsidRPr="00EE53E1">
        <w:rPr>
          <w:rFonts w:ascii="Arial" w:hAnsi="Arial" w:cs="Arial"/>
        </w:rPr>
        <w:t xml:space="preserve"> is called </w:t>
      </w:r>
      <w:r w:rsidR="006750C4" w:rsidRPr="00EE53E1">
        <w:rPr>
          <w:rFonts w:ascii="Arial" w:hAnsi="Arial" w:cs="Arial"/>
          <w:highlight w:val="yellow"/>
        </w:rPr>
        <w:t>XXX</w:t>
      </w:r>
      <w:r w:rsidR="00100721" w:rsidRPr="00EE53E1">
        <w:rPr>
          <w:rFonts w:ascii="Arial" w:hAnsi="Arial" w:cs="Arial"/>
        </w:rPr>
        <w:t xml:space="preserve"> and is run by </w:t>
      </w:r>
      <w:r w:rsidR="00100721" w:rsidRPr="00EE53E1">
        <w:rPr>
          <w:rFonts w:ascii="Arial" w:hAnsi="Arial" w:cs="Arial"/>
          <w:highlight w:val="yellow"/>
        </w:rPr>
        <w:t>XXX</w:t>
      </w:r>
      <w:r w:rsidR="00100721" w:rsidRPr="00EE53E1">
        <w:rPr>
          <w:rFonts w:ascii="Arial" w:hAnsi="Arial" w:cs="Arial"/>
        </w:rPr>
        <w:t>.</w:t>
      </w:r>
    </w:p>
    <w:p w14:paraId="2AD9BDD7" w14:textId="77777777" w:rsidR="009527FE" w:rsidRPr="000B3877" w:rsidRDefault="009527FE" w:rsidP="009527FE">
      <w:pPr>
        <w:rPr>
          <w:rFonts w:ascii="Arial" w:hAnsi="Arial" w:cs="Arial"/>
          <w:highlight w:val="yellow"/>
        </w:rPr>
      </w:pPr>
    </w:p>
    <w:p w14:paraId="7E54B253" w14:textId="77777777" w:rsidR="009527FE" w:rsidRPr="000B3877" w:rsidRDefault="009527FE" w:rsidP="009527FE">
      <w:pPr>
        <w:rPr>
          <w:rFonts w:ascii="Arial" w:hAnsi="Arial" w:cs="Arial"/>
        </w:rPr>
      </w:pPr>
      <w:r w:rsidRPr="00EE53E1">
        <w:rPr>
          <w:rFonts w:ascii="Arial" w:hAnsi="Arial" w:cs="Arial"/>
        </w:rPr>
        <w:t xml:space="preserve">This office provides free information and assistance to people with Medicare and their families. You can </w:t>
      </w:r>
      <w:r w:rsidR="006750C4" w:rsidRPr="00EE53E1">
        <w:rPr>
          <w:rFonts w:ascii="Arial" w:hAnsi="Arial" w:cs="Arial"/>
        </w:rPr>
        <w:t xml:space="preserve">ask your SHIP if you qualify for Extra Help </w:t>
      </w:r>
      <w:r w:rsidR="00CE517E" w:rsidRPr="00EE53E1">
        <w:rPr>
          <w:rFonts w:ascii="Arial" w:hAnsi="Arial" w:cs="Arial"/>
        </w:rPr>
        <w:t xml:space="preserve">or the Medicare Savings Programs. Even if you cannot get help from these programs, your SHIP may be able to help you </w:t>
      </w:r>
      <w:r w:rsidR="005B21D5" w:rsidRPr="00EE53E1">
        <w:rPr>
          <w:rFonts w:ascii="Arial" w:hAnsi="Arial" w:cs="Arial"/>
        </w:rPr>
        <w:t>select a prescription drug or health plan that can save you money.</w:t>
      </w:r>
    </w:p>
    <w:p w14:paraId="124A1676" w14:textId="77777777" w:rsidR="009527FE" w:rsidRPr="000B3877" w:rsidRDefault="009527FE" w:rsidP="009527FE">
      <w:pPr>
        <w:rPr>
          <w:rFonts w:ascii="Arial" w:hAnsi="Arial" w:cs="Arial"/>
        </w:rPr>
      </w:pPr>
    </w:p>
    <w:p w14:paraId="7212CAE0" w14:textId="48E1BEE1" w:rsidR="00DB7A45" w:rsidRPr="000B3877" w:rsidRDefault="009527FE" w:rsidP="009527FE">
      <w:pPr>
        <w:rPr>
          <w:rFonts w:ascii="Arial" w:hAnsi="Arial" w:cs="Arial"/>
        </w:rPr>
      </w:pPr>
      <w:r w:rsidRPr="00EE53E1">
        <w:rPr>
          <w:rFonts w:ascii="Arial" w:hAnsi="Arial" w:cs="Arial"/>
        </w:rPr>
        <w:t>Contact your SHIP:</w:t>
      </w:r>
    </w:p>
    <w:p w14:paraId="55FDF6B9" w14:textId="77777777" w:rsidR="00DB7A45" w:rsidRPr="000B3877" w:rsidRDefault="00DB7A45" w:rsidP="009527FE">
      <w:pPr>
        <w:rPr>
          <w:rFonts w:ascii="Arial" w:hAnsi="Arial" w:cs="Arial"/>
        </w:rPr>
      </w:pPr>
    </w:p>
    <w:p w14:paraId="0AEF0116" w14:textId="36B1EAA0" w:rsidR="00DB7A45" w:rsidRPr="000B3877" w:rsidRDefault="00EE53E1" w:rsidP="00EE53E1">
      <w:pPr>
        <w:jc w:val="center"/>
        <w:rPr>
          <w:rFonts w:ascii="Arial" w:hAnsi="Arial" w:cs="Arial"/>
        </w:rPr>
      </w:pPr>
      <w:r w:rsidRPr="00EE53E1">
        <w:rPr>
          <w:rFonts w:ascii="Arial" w:hAnsi="Arial" w:cs="Arial"/>
          <w:highlight w:val="yellow"/>
        </w:rPr>
        <w:t>[Insert State Info Here]</w:t>
      </w:r>
    </w:p>
    <w:p w14:paraId="0E094F5C" w14:textId="77777777" w:rsidR="00DB7A45" w:rsidRPr="000B3877" w:rsidRDefault="00DB7A45" w:rsidP="009527FE">
      <w:pPr>
        <w:rPr>
          <w:rFonts w:ascii="Arial" w:hAnsi="Arial" w:cs="Arial"/>
        </w:rPr>
      </w:pPr>
    </w:p>
    <w:p w14:paraId="16362FE7" w14:textId="77777777" w:rsidR="00DB7A45" w:rsidRPr="000B3877" w:rsidRDefault="00DB7A45" w:rsidP="009527FE">
      <w:pPr>
        <w:rPr>
          <w:rFonts w:ascii="Arial" w:hAnsi="Arial" w:cs="Arial"/>
        </w:rPr>
      </w:pPr>
    </w:p>
    <w:p w14:paraId="37D85C3A" w14:textId="77777777" w:rsidR="00DB7A45" w:rsidRPr="000B3877" w:rsidRDefault="00DB7A45" w:rsidP="009527FE">
      <w:pPr>
        <w:rPr>
          <w:rFonts w:ascii="Arial" w:hAnsi="Arial" w:cs="Arial"/>
        </w:rPr>
      </w:pPr>
    </w:p>
    <w:p w14:paraId="0256F677" w14:textId="77777777" w:rsidR="00DB7A45" w:rsidRPr="000B3877" w:rsidRDefault="00DB7A45" w:rsidP="009527FE">
      <w:pPr>
        <w:rPr>
          <w:rFonts w:ascii="Arial" w:hAnsi="Arial" w:cs="Arial"/>
        </w:rPr>
      </w:pPr>
    </w:p>
    <w:p w14:paraId="1DD0E9A7" w14:textId="77777777" w:rsidR="004C2281" w:rsidRDefault="004C2281" w:rsidP="009527FE">
      <w:pPr>
        <w:rPr>
          <w:rFonts w:ascii="Arial" w:hAnsi="Arial" w:cs="Arial"/>
          <w:i/>
          <w:iCs/>
          <w:sz w:val="18"/>
          <w:szCs w:val="18"/>
        </w:rPr>
      </w:pPr>
      <w:bookmarkStart w:id="0" w:name="_Hlk52455614"/>
    </w:p>
    <w:p w14:paraId="72B203B3" w14:textId="77777777" w:rsidR="004C2281" w:rsidRDefault="004C2281" w:rsidP="009527FE">
      <w:pPr>
        <w:rPr>
          <w:rFonts w:ascii="Arial" w:hAnsi="Arial" w:cs="Arial"/>
          <w:i/>
          <w:iCs/>
          <w:sz w:val="18"/>
          <w:szCs w:val="18"/>
        </w:rPr>
      </w:pPr>
    </w:p>
    <w:bookmarkEnd w:id="0"/>
    <w:sectPr w:rsidR="004C2281" w:rsidSect="00FF1B19">
      <w:footerReference w:type="even" r:id="rId12"/>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CF30" w14:textId="77777777" w:rsidR="00191179" w:rsidRDefault="00191179" w:rsidP="00740AC2">
      <w:r>
        <w:separator/>
      </w:r>
    </w:p>
  </w:endnote>
  <w:endnote w:type="continuationSeparator" w:id="0">
    <w:p w14:paraId="016634FD" w14:textId="77777777" w:rsidR="00191179" w:rsidRDefault="00191179" w:rsidP="007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D022" w14:textId="24CA4BE7" w:rsidR="00811FDB" w:rsidRPr="00EE2AB4" w:rsidRDefault="00811FDB" w:rsidP="00811FDB">
    <w:pPr>
      <w:rPr>
        <w:rFonts w:ascii="Arial" w:hAnsi="Arial" w:cs="Arial"/>
        <w:i/>
        <w:iCs/>
        <w:sz w:val="18"/>
        <w:szCs w:val="18"/>
      </w:rPr>
    </w:pPr>
    <w:r w:rsidRPr="00EE2AB4">
      <w:rPr>
        <w:rFonts w:ascii="Arial" w:hAnsi="Arial" w:cs="Arial"/>
        <w:i/>
        <w:iCs/>
        <w:sz w:val="18"/>
        <w:szCs w:val="18"/>
      </w:rPr>
      <w:t>This resource was supported in part by grant 90MINC0002-</w:t>
    </w:r>
    <w:r w:rsidR="00C3525B">
      <w:rPr>
        <w:rFonts w:ascii="Arial" w:hAnsi="Arial" w:cs="Arial"/>
        <w:i/>
        <w:iCs/>
        <w:sz w:val="18"/>
        <w:szCs w:val="18"/>
      </w:rPr>
      <w:t>03-00</w:t>
    </w:r>
    <w:r w:rsidRPr="00EE2AB4">
      <w:rPr>
        <w:rFonts w:ascii="Arial" w:hAnsi="Arial" w:cs="Arial"/>
        <w:i/>
        <w:iCs/>
        <w:sz w:val="18"/>
        <w:szCs w:val="18"/>
      </w:rPr>
      <w:t xml:space="preserve"> from the U.S. Administration for Community Living, Department of Health and Human Services. Points of view or opinions do not necessarily represent official ACL policy.</w:t>
    </w:r>
  </w:p>
  <w:p w14:paraId="2736A52B" w14:textId="6671A846" w:rsidR="007442B5" w:rsidRDefault="00811FDB" w:rsidP="007442B5">
    <w:pPr>
      <w:pStyle w:val="Footer"/>
      <w:jc w:val="right"/>
    </w:pPr>
    <w:r w:rsidRPr="000B3877">
      <w:rPr>
        <w:rFonts w:ascii="Arial" w:hAnsi="Arial" w:cs="Arial"/>
        <w:noProof/>
      </w:rPr>
      <mc:AlternateContent>
        <mc:Choice Requires="wps">
          <w:drawing>
            <wp:anchor distT="45720" distB="45720" distL="114300" distR="114300" simplePos="0" relativeHeight="251660800" behindDoc="0" locked="0" layoutInCell="1" allowOverlap="1" wp14:anchorId="1C3E6B1D" wp14:editId="5EA831FA">
              <wp:simplePos x="0" y="0"/>
              <wp:positionH relativeFrom="column">
                <wp:posOffset>-94933</wp:posOffset>
              </wp:positionH>
              <wp:positionV relativeFrom="paragraph">
                <wp:posOffset>95885</wp:posOffset>
              </wp:positionV>
              <wp:extent cx="1136650" cy="1404620"/>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solidFill>
                        <a:srgbClr val="FFFFFF"/>
                      </a:solidFill>
                      <a:ln w="9525">
                        <a:noFill/>
                        <a:miter lim="800000"/>
                        <a:headEnd/>
                        <a:tailEnd/>
                      </a:ln>
                    </wps:spPr>
                    <wps:txbx>
                      <w:txbxContent>
                        <w:p w14:paraId="0AEE1689" w14:textId="71FA853D" w:rsidR="00811FDB" w:rsidRPr="00EE2AB4" w:rsidRDefault="00811FDB" w:rsidP="00811FDB">
                          <w:pPr>
                            <w:rPr>
                              <w:rFonts w:ascii="Arial" w:hAnsi="Arial" w:cs="Arial"/>
                              <w:sz w:val="20"/>
                            </w:rPr>
                          </w:pPr>
                          <w:r w:rsidRPr="00EE2AB4">
                            <w:rPr>
                              <w:rFonts w:ascii="Arial" w:hAnsi="Arial" w:cs="Arial"/>
                              <w:sz w:val="20"/>
                            </w:rPr>
                            <w:t>Updated 2/2</w:t>
                          </w:r>
                          <w:r w:rsidR="00C3525B">
                            <w:rPr>
                              <w:rFonts w:ascii="Arial" w:hAnsi="Arial" w:cs="Arial"/>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E6B1D" id="_x0000_t202" coordsize="21600,21600" o:spt="202" path="m,l,21600r21600,l21600,xe">
              <v:stroke joinstyle="miter"/>
              <v:path gradientshapeok="t" o:connecttype="rect"/>
            </v:shapetype>
            <v:shape id="_x0000_s1027" type="#_x0000_t202" style="position:absolute;left:0;text-align:left;margin-left:-7.5pt;margin-top:7.55pt;width:89.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" stroked="f">
              <v:textbox style="mso-fit-shape-to-text:t">
                <w:txbxContent>
                  <w:p w14:paraId="0AEE1689" w14:textId="71FA853D" w:rsidR="00811FDB" w:rsidRPr="00EE2AB4" w:rsidRDefault="00811FDB" w:rsidP="00811FDB">
                    <w:pPr>
                      <w:rPr>
                        <w:rFonts w:ascii="Arial" w:hAnsi="Arial" w:cs="Arial"/>
                        <w:sz w:val="20"/>
                      </w:rPr>
                    </w:pPr>
                    <w:r w:rsidRPr="00EE2AB4">
                      <w:rPr>
                        <w:rFonts w:ascii="Arial" w:hAnsi="Arial" w:cs="Arial"/>
                        <w:sz w:val="20"/>
                      </w:rPr>
                      <w:t>Updated 2/2</w:t>
                    </w:r>
                    <w:r w:rsidR="00C3525B">
                      <w:rPr>
                        <w:rFonts w:ascii="Arial" w:hAnsi="Arial" w:cs="Arial"/>
                        <w:sz w:val="20"/>
                      </w:rPr>
                      <w:t>3</w:t>
                    </w:r>
                  </w:p>
                </w:txbxContent>
              </v:textbox>
              <w10:wrap type="square"/>
            </v:shape>
          </w:pict>
        </mc:Fallback>
      </mc:AlternateContent>
    </w:r>
    <w:r w:rsidR="48E69A2E">
      <w:rPr>
        <w:noProof/>
      </w:rPr>
      <w:drawing>
        <wp:inline distT="0" distB="0" distL="0" distR="0" wp14:anchorId="1BF26DC8" wp14:editId="0A0877FD">
          <wp:extent cx="897757" cy="3863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97757" cy="38630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0A1A" w14:textId="77777777" w:rsidR="00D070E2" w:rsidRDefault="00D070E2">
    <w:pPr>
      <w:pStyle w:val="Footer"/>
    </w:pPr>
  </w:p>
  <w:p w14:paraId="5AC73FB7" w14:textId="77777777" w:rsidR="00D070E2" w:rsidRDefault="00D0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922" w14:textId="77777777" w:rsidR="00191179" w:rsidRDefault="00191179" w:rsidP="00740AC2">
      <w:r>
        <w:separator/>
      </w:r>
    </w:p>
  </w:footnote>
  <w:footnote w:type="continuationSeparator" w:id="0">
    <w:p w14:paraId="5670852C" w14:textId="77777777" w:rsidR="00191179" w:rsidRDefault="00191179" w:rsidP="0074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9"/>
    <w:multiLevelType w:val="hybridMultilevel"/>
    <w:tmpl w:val="F8C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81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B0"/>
    <w:rsid w:val="000245F9"/>
    <w:rsid w:val="00026E00"/>
    <w:rsid w:val="00047D56"/>
    <w:rsid w:val="00095DEB"/>
    <w:rsid w:val="000A5AF2"/>
    <w:rsid w:val="000B3877"/>
    <w:rsid w:val="00100721"/>
    <w:rsid w:val="00131F8C"/>
    <w:rsid w:val="00134AB1"/>
    <w:rsid w:val="00137721"/>
    <w:rsid w:val="0015598D"/>
    <w:rsid w:val="00155FE1"/>
    <w:rsid w:val="00191179"/>
    <w:rsid w:val="001C2150"/>
    <w:rsid w:val="001D37D5"/>
    <w:rsid w:val="001F6CD7"/>
    <w:rsid w:val="00207B03"/>
    <w:rsid w:val="002B6155"/>
    <w:rsid w:val="002C7E3A"/>
    <w:rsid w:val="002E65F0"/>
    <w:rsid w:val="002F2C6A"/>
    <w:rsid w:val="003447F0"/>
    <w:rsid w:val="00352867"/>
    <w:rsid w:val="00353EDA"/>
    <w:rsid w:val="003606A8"/>
    <w:rsid w:val="003C0AD6"/>
    <w:rsid w:val="003C6980"/>
    <w:rsid w:val="003D1845"/>
    <w:rsid w:val="004318D4"/>
    <w:rsid w:val="004545D1"/>
    <w:rsid w:val="004941AC"/>
    <w:rsid w:val="004B71A3"/>
    <w:rsid w:val="004C2281"/>
    <w:rsid w:val="004F44B2"/>
    <w:rsid w:val="00544B3F"/>
    <w:rsid w:val="00593E72"/>
    <w:rsid w:val="005B21D5"/>
    <w:rsid w:val="005D3B11"/>
    <w:rsid w:val="005F3BEA"/>
    <w:rsid w:val="00637CEF"/>
    <w:rsid w:val="006750C4"/>
    <w:rsid w:val="00690CA0"/>
    <w:rsid w:val="00724153"/>
    <w:rsid w:val="00740AC2"/>
    <w:rsid w:val="007442B5"/>
    <w:rsid w:val="007925FF"/>
    <w:rsid w:val="00811FDB"/>
    <w:rsid w:val="00851617"/>
    <w:rsid w:val="008B6AFA"/>
    <w:rsid w:val="008C7022"/>
    <w:rsid w:val="008D68B0"/>
    <w:rsid w:val="00920CFF"/>
    <w:rsid w:val="00951062"/>
    <w:rsid w:val="009527FE"/>
    <w:rsid w:val="009B413A"/>
    <w:rsid w:val="009D04DE"/>
    <w:rsid w:val="009D2AD8"/>
    <w:rsid w:val="009D5240"/>
    <w:rsid w:val="009F2715"/>
    <w:rsid w:val="00A17BAE"/>
    <w:rsid w:val="00A22428"/>
    <w:rsid w:val="00A22F80"/>
    <w:rsid w:val="00A26F1D"/>
    <w:rsid w:val="00AE0517"/>
    <w:rsid w:val="00BD4A34"/>
    <w:rsid w:val="00BF211C"/>
    <w:rsid w:val="00C03194"/>
    <w:rsid w:val="00C3525B"/>
    <w:rsid w:val="00C65D88"/>
    <w:rsid w:val="00C957E1"/>
    <w:rsid w:val="00CD035A"/>
    <w:rsid w:val="00CE517E"/>
    <w:rsid w:val="00D034E2"/>
    <w:rsid w:val="00D070E2"/>
    <w:rsid w:val="00D40A68"/>
    <w:rsid w:val="00DB076F"/>
    <w:rsid w:val="00DB7A45"/>
    <w:rsid w:val="00DC29F2"/>
    <w:rsid w:val="00E663B1"/>
    <w:rsid w:val="00E67CD6"/>
    <w:rsid w:val="00EB5E89"/>
    <w:rsid w:val="00ED0A29"/>
    <w:rsid w:val="00EE2AB4"/>
    <w:rsid w:val="00EE53E1"/>
    <w:rsid w:val="00EF2FBF"/>
    <w:rsid w:val="00EF3343"/>
    <w:rsid w:val="00F97384"/>
    <w:rsid w:val="00FC0DEC"/>
    <w:rsid w:val="00FF1B19"/>
    <w:rsid w:val="063D9CD6"/>
    <w:rsid w:val="48E69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9D3D1"/>
  <w15:docId w15:val="{D83FF595-035B-4C62-87B3-DF3C96D6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03"/>
    <w:pPr>
      <w:spacing w:after="0" w:line="240" w:lineRule="auto"/>
    </w:pPr>
    <w:rPr>
      <w:rFonts w:ascii="Franklin Gothic Book" w:hAnsi="Franklin Gothic Book"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BF"/>
    <w:pPr>
      <w:ind w:left="720"/>
      <w:contextualSpacing/>
    </w:pPr>
  </w:style>
  <w:style w:type="paragraph" w:styleId="BalloonText">
    <w:name w:val="Balloon Text"/>
    <w:basedOn w:val="Normal"/>
    <w:link w:val="BalloonTextChar"/>
    <w:uiPriority w:val="99"/>
    <w:semiHidden/>
    <w:unhideWhenUsed/>
    <w:rsid w:val="004318D4"/>
    <w:rPr>
      <w:rFonts w:ascii="Tahoma" w:hAnsi="Tahoma" w:cs="Tahoma"/>
      <w:sz w:val="16"/>
      <w:szCs w:val="16"/>
    </w:rPr>
  </w:style>
  <w:style w:type="character" w:customStyle="1" w:styleId="BalloonTextChar">
    <w:name w:val="Balloon Text Char"/>
    <w:basedOn w:val="DefaultParagraphFont"/>
    <w:link w:val="BalloonText"/>
    <w:uiPriority w:val="99"/>
    <w:semiHidden/>
    <w:rsid w:val="004318D4"/>
    <w:rPr>
      <w:rFonts w:ascii="Tahoma" w:hAnsi="Tahoma" w:cs="Tahoma"/>
      <w:sz w:val="16"/>
      <w:szCs w:val="16"/>
    </w:rPr>
  </w:style>
  <w:style w:type="table" w:styleId="TableGrid">
    <w:name w:val="Table Grid"/>
    <w:basedOn w:val="TableNormal"/>
    <w:uiPriority w:val="59"/>
    <w:rsid w:val="007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AC2"/>
    <w:pPr>
      <w:tabs>
        <w:tab w:val="center" w:pos="4680"/>
        <w:tab w:val="right" w:pos="9360"/>
      </w:tabs>
    </w:pPr>
  </w:style>
  <w:style w:type="character" w:customStyle="1" w:styleId="HeaderChar">
    <w:name w:val="Header Char"/>
    <w:basedOn w:val="DefaultParagraphFont"/>
    <w:link w:val="Header"/>
    <w:uiPriority w:val="99"/>
    <w:rsid w:val="00740AC2"/>
    <w:rPr>
      <w:rFonts w:ascii="Franklin Gothic Book" w:hAnsi="Franklin Gothic Book" w:cs="Calibri"/>
      <w:sz w:val="24"/>
    </w:rPr>
  </w:style>
  <w:style w:type="paragraph" w:styleId="Footer">
    <w:name w:val="footer"/>
    <w:basedOn w:val="Normal"/>
    <w:link w:val="FooterChar"/>
    <w:uiPriority w:val="99"/>
    <w:unhideWhenUsed/>
    <w:rsid w:val="00740AC2"/>
    <w:pPr>
      <w:tabs>
        <w:tab w:val="center" w:pos="4680"/>
        <w:tab w:val="right" w:pos="9360"/>
      </w:tabs>
    </w:pPr>
  </w:style>
  <w:style w:type="character" w:customStyle="1" w:styleId="FooterChar">
    <w:name w:val="Footer Char"/>
    <w:basedOn w:val="DefaultParagraphFont"/>
    <w:link w:val="Footer"/>
    <w:uiPriority w:val="99"/>
    <w:rsid w:val="00740AC2"/>
    <w:rPr>
      <w:rFonts w:ascii="Franklin Gothic Book" w:hAnsi="Franklin Gothic Book" w:cs="Calibri"/>
      <w:sz w:val="24"/>
    </w:rPr>
  </w:style>
  <w:style w:type="character" w:styleId="Hyperlink">
    <w:name w:val="Hyperlink"/>
    <w:basedOn w:val="DefaultParagraphFont"/>
    <w:uiPriority w:val="99"/>
    <w:unhideWhenUsed/>
    <w:rsid w:val="00D07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903a53-48b3-4800-924a-ec55aad18c4d">
      <UserInfo>
        <DisplayName/>
        <AccountId xsi:nil="true"/>
        <AccountType/>
      </UserInfo>
    </SharedWithUsers>
    <MediaLengthInSeconds xmlns="811bab14-ea5e-417b-89c2-4fa844418fba" xsi:nil="true"/>
    <_ip_UnifiedCompliancePolicyUIAction xmlns="http://schemas.microsoft.com/sharepoint/v3" xsi:nil="true"/>
    <lcf76f155ced4ddcb4097134ff3c332f xmlns="811bab14-ea5e-417b-89c2-4fa844418fba">
      <Terms xmlns="http://schemas.microsoft.com/office/infopath/2007/PartnerControls"/>
    </lcf76f155ced4ddcb4097134ff3c332f>
    <_ip_UnifiedCompliancePolicyProperties xmlns="http://schemas.microsoft.com/sharepoint/v3" xsi:nil="true"/>
    <TaxCatchAll xmlns="b0903a53-48b3-4800-924a-ec55aad18c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62A72DC07244895EC0B7D17B90CE3" ma:contentTypeVersion="18" ma:contentTypeDescription="Create a new document." ma:contentTypeScope="" ma:versionID="bf9e6508b059ee856240a67d14f3fac6">
  <xsd:schema xmlns:xsd="http://www.w3.org/2001/XMLSchema" xmlns:xs="http://www.w3.org/2001/XMLSchema" xmlns:p="http://schemas.microsoft.com/office/2006/metadata/properties" xmlns:ns1="http://schemas.microsoft.com/sharepoint/v3" xmlns:ns2="811bab14-ea5e-417b-89c2-4fa844418fba" xmlns:ns3="b0903a53-48b3-4800-924a-ec55aad18c4d" targetNamespace="http://schemas.microsoft.com/office/2006/metadata/properties" ma:root="true" ma:fieldsID="98e073a8108dd8b48af1bb32528932ce" ns1:_="" ns2:_="" ns3:_="">
    <xsd:import namespace="http://schemas.microsoft.com/sharepoint/v3"/>
    <xsd:import namespace="811bab14-ea5e-417b-89c2-4fa844418fba"/>
    <xsd:import namespace="b0903a53-48b3-4800-924a-ec55aad18c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bab14-ea5e-417b-89c2-4fa844418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d6f55-07f9-4665-ad25-941cd020e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903a53-48b3-4800-924a-ec55aad18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00a595-802a-4c1f-be02-a0d498a5dfe6}" ma:internalName="TaxCatchAll" ma:showField="CatchAllData" ma:web="b0903a53-48b3-4800-924a-ec55aad1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976CD-6E9C-4299-9527-0C05231AD85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0903a53-48b3-4800-924a-ec55aad18c4d"/>
    <ds:schemaRef ds:uri="811bab14-ea5e-417b-89c2-4fa844418fba"/>
    <ds:schemaRef ds:uri="http://schemas.microsoft.com/sharepoint/v3"/>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9E05CE6B-1D7B-4413-A1EE-816D9DA6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bab14-ea5e-417b-89c2-4fa844418fba"/>
    <ds:schemaRef ds:uri="b0903a53-48b3-4800-924a-ec55aad1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2FB01-8AA9-4A4C-8674-237FFB787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Company>MST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Brandy.Bauer</dc:creator>
  <cp:lastModifiedBy>Brandy Bauer</cp:lastModifiedBy>
  <cp:revision>2</cp:revision>
  <dcterms:created xsi:type="dcterms:W3CDTF">2023-02-06T19:56:00Z</dcterms:created>
  <dcterms:modified xsi:type="dcterms:W3CDTF">2023-02-06T19:56:00Z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0x01010005162A72DC07244895EC0B7D17B90CE3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